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67385">
      <w:pPr>
        <w:pStyle w:val="5"/>
        <w:jc w:val="center"/>
        <w:rPr>
          <w:b/>
          <w:lang w:val="en-GB"/>
        </w:rPr>
      </w:pPr>
      <w:r>
        <w:rPr>
          <w:b/>
          <w:lang w:val="en-GB"/>
        </w:rPr>
        <w:t>EU Declaration of Conformity (DoC)</w:t>
      </w:r>
    </w:p>
    <w:p w14:paraId="17825205">
      <w:pPr>
        <w:rPr>
          <w:lang w:val="en-GB"/>
        </w:rPr>
      </w:pPr>
    </w:p>
    <w:tbl>
      <w:tblPr>
        <w:tblStyle w:val="7"/>
        <w:tblW w:w="8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5541"/>
      </w:tblGrid>
      <w:tr w14:paraId="4CEE2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982" w:type="dxa"/>
            <w:vAlign w:val="center"/>
          </w:tcPr>
          <w:p w14:paraId="327F98D2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Company name</w:t>
            </w:r>
          </w:p>
        </w:tc>
        <w:tc>
          <w:tcPr>
            <w:tcW w:w="5541" w:type="dxa"/>
            <w:vAlign w:val="center"/>
          </w:tcPr>
          <w:p w14:paraId="6165987C">
            <w:pPr>
              <w:spacing w:after="0" w:line="240" w:lineRule="auto"/>
              <w:rPr>
                <w:rFonts w:hint="eastAsia" w:eastAsia="宋体"/>
                <w:lang w:val="en-GB" w:eastAsia="zh-CN"/>
              </w:rPr>
            </w:pPr>
            <w:r>
              <w:rPr>
                <w:rFonts w:hint="eastAsia" w:eastAsia="宋体"/>
                <w:lang w:val="en-GB" w:eastAsia="zh-CN"/>
              </w:rPr>
              <w:t>DOKE COMMUNICATION (HK) LIMITED</w:t>
            </w:r>
          </w:p>
        </w:tc>
      </w:tr>
      <w:tr w14:paraId="10424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982" w:type="dxa"/>
            <w:vAlign w:val="center"/>
          </w:tcPr>
          <w:p w14:paraId="5CFFB413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Postal address</w:t>
            </w:r>
          </w:p>
        </w:tc>
        <w:tc>
          <w:tcPr>
            <w:tcW w:w="5541" w:type="dxa"/>
            <w:vAlign w:val="center"/>
          </w:tcPr>
          <w:p w14:paraId="6903CF23">
            <w:pPr>
              <w:spacing w:after="0" w:line="240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19H MAXGRAND PLAZA NO 3 TAI YAU STREET SAN PO KONG KL</w:t>
            </w:r>
          </w:p>
        </w:tc>
      </w:tr>
      <w:tr w14:paraId="47712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982" w:type="dxa"/>
            <w:vAlign w:val="center"/>
          </w:tcPr>
          <w:p w14:paraId="5018F697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Postcode and City</w:t>
            </w:r>
          </w:p>
        </w:tc>
        <w:tc>
          <w:tcPr>
            <w:tcW w:w="5541" w:type="dxa"/>
            <w:vAlign w:val="center"/>
          </w:tcPr>
          <w:p w14:paraId="21FB317B">
            <w:pPr>
              <w:spacing w:after="0" w:line="240" w:lineRule="auto"/>
            </w:pPr>
            <w:r>
              <w:rPr>
                <w:rFonts w:hint="eastAsia" w:eastAsia="宋体"/>
                <w:lang w:eastAsia="zh-CN"/>
              </w:rPr>
              <w:t>Hong Kong</w:t>
            </w:r>
          </w:p>
        </w:tc>
      </w:tr>
      <w:tr w14:paraId="08503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982" w:type="dxa"/>
            <w:vAlign w:val="center"/>
          </w:tcPr>
          <w:p w14:paraId="684848F3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Telephone number</w:t>
            </w:r>
          </w:p>
        </w:tc>
        <w:tc>
          <w:tcPr>
            <w:tcW w:w="5541" w:type="dxa"/>
            <w:vAlign w:val="center"/>
          </w:tcPr>
          <w:p w14:paraId="202EF195">
            <w:pPr>
              <w:spacing w:after="0" w:line="240" w:lineRule="auto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 w:eastAsia="宋体"/>
                <w:highlight w:val="none"/>
                <w:lang w:eastAsia="zh-CN"/>
              </w:rPr>
              <w:t>0755-6668278</w:t>
            </w:r>
          </w:p>
        </w:tc>
      </w:tr>
      <w:tr w14:paraId="629E4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982" w:type="dxa"/>
            <w:vAlign w:val="center"/>
          </w:tcPr>
          <w:p w14:paraId="4772894C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E-mail address</w:t>
            </w:r>
          </w:p>
        </w:tc>
        <w:tc>
          <w:tcPr>
            <w:tcW w:w="5541" w:type="dxa"/>
            <w:vAlign w:val="center"/>
          </w:tcPr>
          <w:p w14:paraId="7DD94A1B">
            <w:pPr>
              <w:spacing w:after="0" w:line="240" w:lineRule="auto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"mailto:lynne@blackview.hk"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Fonts w:hint="eastAsia" w:eastAsia="宋体"/>
                <w:highlight w:val="none"/>
                <w:lang w:eastAsia="zh-CN"/>
              </w:rPr>
              <w:t>lynne@blackview.hk</w:t>
            </w:r>
            <w:r>
              <w:rPr>
                <w:rFonts w:hint="eastAsia"/>
                <w:highlight w:val="none"/>
              </w:rPr>
              <w:fldChar w:fldCharType="end"/>
            </w:r>
          </w:p>
        </w:tc>
      </w:tr>
    </w:tbl>
    <w:p w14:paraId="1A2E89D4">
      <w:pPr>
        <w:rPr>
          <w:lang w:val="en-GB"/>
        </w:rPr>
      </w:pPr>
    </w:p>
    <w:p w14:paraId="68CA27E2">
      <w:pPr>
        <w:rPr>
          <w:rFonts w:ascii="Calibri" w:hAnsi="Calibri" w:cs="Calibri"/>
          <w:b/>
          <w:bCs/>
          <w:color w:val="000000"/>
          <w:lang w:val="en-US"/>
        </w:rPr>
      </w:pPr>
      <w:r>
        <w:rPr>
          <w:rFonts w:ascii="Calibri" w:hAnsi="Calibri" w:cs="Calibri"/>
          <w:b/>
          <w:bCs/>
          <w:color w:val="000000"/>
          <w:lang w:val="en-US"/>
        </w:rPr>
        <w:t>We declare that the DoC is issued under our sole responsibility and belongs to the following product:</w:t>
      </w:r>
    </w:p>
    <w:tbl>
      <w:tblPr>
        <w:tblStyle w:val="7"/>
        <w:tblW w:w="8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1185"/>
        <w:gridCol w:w="1617"/>
        <w:gridCol w:w="1888"/>
        <w:gridCol w:w="1849"/>
      </w:tblGrid>
      <w:tr w14:paraId="55390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982" w:type="dxa"/>
            <w:gridSpan w:val="2"/>
            <w:vAlign w:val="center"/>
          </w:tcPr>
          <w:p w14:paraId="27980715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Equipment manufacturer</w:t>
            </w:r>
          </w:p>
        </w:tc>
        <w:tc>
          <w:tcPr>
            <w:tcW w:w="5541" w:type="dxa"/>
            <w:gridSpan w:val="3"/>
            <w:vAlign w:val="center"/>
          </w:tcPr>
          <w:p w14:paraId="305178B1">
            <w:pPr>
              <w:spacing w:after="0" w:line="240" w:lineRule="auto"/>
              <w:rPr>
                <w:rFonts w:hint="eastAsia" w:eastAsia="宋体"/>
                <w:lang w:val="en-GB" w:eastAsia="zh-CN"/>
              </w:rPr>
            </w:pPr>
            <w:r>
              <w:rPr>
                <w:rFonts w:hint="eastAsia" w:eastAsia="宋体"/>
                <w:lang w:val="en-GB" w:eastAsia="zh-CN"/>
              </w:rPr>
              <w:t>Shenzhen DOKE Electronic Co.,Ltd</w:t>
            </w:r>
          </w:p>
        </w:tc>
      </w:tr>
      <w:tr w14:paraId="39E5E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982" w:type="dxa"/>
            <w:gridSpan w:val="2"/>
            <w:vAlign w:val="center"/>
          </w:tcPr>
          <w:p w14:paraId="5001E64E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Type</w:t>
            </w:r>
          </w:p>
        </w:tc>
        <w:tc>
          <w:tcPr>
            <w:tcW w:w="5541" w:type="dxa"/>
            <w:gridSpan w:val="3"/>
            <w:vAlign w:val="center"/>
          </w:tcPr>
          <w:p w14:paraId="67C9E69E">
            <w:pPr>
              <w:spacing w:after="0" w:line="240" w:lineRule="auto"/>
              <w:rPr>
                <w:rFonts w:hint="eastAsia" w:eastAsia="宋体"/>
                <w:lang w:val="en-GB" w:eastAsia="zh-CN"/>
              </w:rPr>
            </w:pPr>
            <w:r>
              <w:rPr>
                <w:rFonts w:hint="eastAsia" w:eastAsia="宋体"/>
                <w:lang w:val="en-GB" w:eastAsia="zh-CN"/>
              </w:rPr>
              <w:t>AceBook 6</w:t>
            </w:r>
          </w:p>
        </w:tc>
      </w:tr>
      <w:tr w14:paraId="5F064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982" w:type="dxa"/>
            <w:gridSpan w:val="2"/>
            <w:vAlign w:val="center"/>
          </w:tcPr>
          <w:p w14:paraId="7212D5CB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Product description</w:t>
            </w:r>
          </w:p>
        </w:tc>
        <w:tc>
          <w:tcPr>
            <w:tcW w:w="5541" w:type="dxa"/>
            <w:gridSpan w:val="3"/>
            <w:vAlign w:val="center"/>
          </w:tcPr>
          <w:p w14:paraId="6BF0CB7B">
            <w:pPr>
              <w:spacing w:after="0" w:line="240" w:lineRule="auto"/>
              <w:rPr>
                <w:rFonts w:hint="eastAsia" w:eastAsia="宋体"/>
                <w:lang w:val="en-GB" w:eastAsia="zh-CN"/>
              </w:rPr>
            </w:pPr>
            <w:r>
              <w:rPr>
                <w:rFonts w:hint="eastAsia" w:eastAsia="宋体"/>
                <w:lang w:val="en-GB" w:eastAsia="zh-CN"/>
              </w:rPr>
              <w:t>Laptop</w:t>
            </w:r>
            <w:r>
              <w:rPr>
                <w:rFonts w:hint="eastAsia"/>
                <w:lang w:val="en-GB"/>
              </w:rPr>
              <w:t xml:space="preserve"> </w:t>
            </w:r>
            <w:r>
              <w:rPr>
                <w:rFonts w:hint="eastAsia" w:eastAsia="宋体"/>
                <w:lang w:val="en-GB" w:eastAsia="zh-CN"/>
              </w:rPr>
              <w:t>with BT,BLE,2.4G WIFI,5G WIFI function</w:t>
            </w:r>
          </w:p>
        </w:tc>
      </w:tr>
      <w:tr w14:paraId="6953F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vAlign w:val="center"/>
          </w:tcPr>
          <w:p w14:paraId="73BA5B16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HW version</w:t>
            </w:r>
          </w:p>
        </w:tc>
        <w:tc>
          <w:tcPr>
            <w:tcW w:w="2131" w:type="dxa"/>
            <w:gridSpan w:val="2"/>
            <w:vAlign w:val="center"/>
          </w:tcPr>
          <w:p w14:paraId="3D5CD0FC">
            <w:pPr>
              <w:spacing w:after="0" w:line="240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AN166_MB_R11_2025.04.27</w:t>
            </w:r>
          </w:p>
        </w:tc>
        <w:tc>
          <w:tcPr>
            <w:tcW w:w="2131" w:type="dxa"/>
            <w:vAlign w:val="center"/>
          </w:tcPr>
          <w:p w14:paraId="167C31E4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SW version</w:t>
            </w:r>
          </w:p>
        </w:tc>
        <w:tc>
          <w:tcPr>
            <w:tcW w:w="2131" w:type="dxa"/>
            <w:vAlign w:val="center"/>
          </w:tcPr>
          <w:p w14:paraId="55982B76">
            <w:pPr>
              <w:spacing w:after="0" w:line="240" w:lineRule="auto"/>
              <w:rPr>
                <w:rFonts w:hint="eastAsia" w:eastAsia="宋体"/>
                <w:lang w:val="en-GB" w:eastAsia="zh-CN"/>
              </w:rPr>
            </w:pPr>
            <w:r>
              <w:rPr>
                <w:rFonts w:hint="eastAsia" w:eastAsia="宋体"/>
                <w:lang w:val="en-US" w:eastAsia="zh-CN"/>
              </w:rPr>
              <w:t>24H2</w:t>
            </w:r>
          </w:p>
        </w:tc>
      </w:tr>
      <w:tr w14:paraId="596B7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982" w:type="dxa"/>
            <w:gridSpan w:val="2"/>
            <w:vAlign w:val="center"/>
          </w:tcPr>
          <w:p w14:paraId="3985AFB3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Optional accessories or System components</w:t>
            </w:r>
          </w:p>
        </w:tc>
        <w:tc>
          <w:tcPr>
            <w:tcW w:w="5541" w:type="dxa"/>
            <w:gridSpan w:val="3"/>
            <w:vAlign w:val="center"/>
          </w:tcPr>
          <w:p w14:paraId="4BEB1407">
            <w:pPr>
              <w:spacing w:after="0" w:line="240" w:lineRule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Battery: DC 7.60V 5000mAh 38.00Wh</w:t>
            </w:r>
          </w:p>
          <w:p w14:paraId="1888F6DA">
            <w:pPr>
              <w:spacing w:after="0" w:line="240" w:lineRule="auto"/>
              <w:rPr>
                <w:rFonts w:hint="eastAsia" w:eastAsia="宋体"/>
                <w:lang w:val="en-GB" w:eastAsia="zh-CN"/>
              </w:rPr>
            </w:pPr>
            <w:r>
              <w:rPr>
                <w:rFonts w:hint="eastAsia" w:eastAsia="宋体"/>
                <w:lang w:val="en-GB" w:eastAsia="zh-CN"/>
              </w:rPr>
              <w:t>Model</w:t>
            </w:r>
            <w:r>
              <w:rPr>
                <w:rFonts w:hint="eastAsia" w:eastAsia="宋体"/>
                <w:lang w:val="en-US" w:eastAsia="zh-CN"/>
              </w:rPr>
              <w:t xml:space="preserve">: </w:t>
            </w:r>
            <w:r>
              <w:rPr>
                <w:rFonts w:hint="eastAsia" w:eastAsia="宋体"/>
                <w:lang w:val="en-GB" w:eastAsia="zh-CN"/>
              </w:rPr>
              <w:t>4264125-2S1P</w:t>
            </w:r>
          </w:p>
          <w:p w14:paraId="01D8E5F0">
            <w:pPr>
              <w:spacing w:after="0" w:line="240" w:lineRule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GB" w:eastAsia="zh-CN"/>
              </w:rPr>
              <w:t>Manufacturer</w:t>
            </w:r>
            <w:r>
              <w:rPr>
                <w:rFonts w:hint="eastAsia" w:eastAsia="宋体"/>
                <w:lang w:val="en-US" w:eastAsia="zh-CN"/>
              </w:rPr>
              <w:t>: GanZhou NovelBattery Technology Co.,Ltd.</w:t>
            </w:r>
          </w:p>
          <w:p w14:paraId="4882B97A">
            <w:pPr>
              <w:spacing w:after="0" w:line="240" w:lineRule="auto"/>
              <w:rPr>
                <w:rFonts w:hint="eastAsia" w:eastAsia="宋体"/>
                <w:lang w:val="en-US" w:eastAsia="zh-CN"/>
              </w:rPr>
            </w:pPr>
          </w:p>
          <w:p w14:paraId="7CF43F21">
            <w:pPr>
              <w:spacing w:after="0" w:line="240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default" w:eastAsia="宋体"/>
                <w:lang w:val="en-US" w:eastAsia="zh-CN"/>
              </w:rPr>
              <w:t>Adapter:</w:t>
            </w:r>
          </w:p>
          <w:p w14:paraId="0700847F">
            <w:pPr>
              <w:spacing w:after="0" w:line="240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default" w:eastAsia="宋体"/>
                <w:lang w:val="en-US" w:eastAsia="zh-CN"/>
              </w:rPr>
              <w:t>MODEL: HJ-45WPD-EU</w:t>
            </w:r>
          </w:p>
          <w:p w14:paraId="6D53DE7A">
            <w:pPr>
              <w:spacing w:after="0" w:line="240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default" w:eastAsia="宋体"/>
                <w:lang w:val="en-US" w:eastAsia="zh-CN"/>
              </w:rPr>
              <w:t>INPUT:100-240V~ 50/60Hz 1.5A</w:t>
            </w:r>
          </w:p>
          <w:p w14:paraId="466BB8AA">
            <w:pPr>
              <w:spacing w:after="0" w:line="240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default" w:eastAsia="宋体"/>
                <w:lang w:val="en-US" w:eastAsia="zh-CN"/>
              </w:rPr>
              <w:t>OUTPUT: (PD)5V3.0A 15.0W or 9.0V3.0A 27.0W or 12.0V3.0A 36.0W or 15.0V3.0A 45.0W or 20.0V2.25A 45.0W</w:t>
            </w:r>
          </w:p>
          <w:p w14:paraId="387CA8D7">
            <w:pPr>
              <w:spacing w:after="0" w:line="240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default" w:eastAsia="宋体"/>
                <w:lang w:val="en-US" w:eastAsia="zh-CN"/>
              </w:rPr>
              <w:t>Manufacturer: Shenzhen Huajin Electronics Co.,Ltd</w:t>
            </w:r>
          </w:p>
        </w:tc>
      </w:tr>
    </w:tbl>
    <w:p w14:paraId="201725DE">
      <w:pPr>
        <w:rPr>
          <w:lang w:val="en-GB"/>
        </w:rPr>
      </w:pPr>
    </w:p>
    <w:p w14:paraId="6056D83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13669E9">
      <w:pPr>
        <w:jc w:val="both"/>
        <w:rPr>
          <w:rFonts w:ascii="Calibri" w:hAnsi="Calibri" w:cs="Calibri"/>
          <w:b/>
          <w:bCs/>
          <w:color w:val="000000"/>
          <w:lang w:val="en-US"/>
        </w:rPr>
      </w:pPr>
      <w:r>
        <w:rPr>
          <w:rFonts w:ascii="Calibri" w:hAnsi="Calibri" w:cs="Calibri"/>
          <w:b/>
          <w:bCs/>
          <w:color w:val="000000"/>
          <w:lang w:val="en-US"/>
        </w:rPr>
        <w:t>The object of the declaration described above is in conformity with the relevant Union Harmonisation Legislation:</w:t>
      </w:r>
    </w:p>
    <w:tbl>
      <w:tblPr>
        <w:tblStyle w:val="7"/>
        <w:tblW w:w="8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2"/>
      </w:tblGrid>
      <w:tr w14:paraId="3313A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261" w:type="dxa"/>
            <w:vAlign w:val="center"/>
          </w:tcPr>
          <w:p w14:paraId="0F7407D8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RE Directive 2014/53/EU</w:t>
            </w:r>
          </w:p>
        </w:tc>
        <w:tc>
          <w:tcPr>
            <w:tcW w:w="4262" w:type="dxa"/>
            <w:vAlign w:val="center"/>
          </w:tcPr>
          <w:p w14:paraId="7F2FC2A4">
            <w:pPr>
              <w:spacing w:after="0" w:line="240" w:lineRule="auto"/>
              <w:rPr>
                <w:lang w:val="en-GB"/>
              </w:rPr>
            </w:pPr>
          </w:p>
        </w:tc>
      </w:tr>
      <w:tr w14:paraId="1834B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261" w:type="dxa"/>
            <w:vAlign w:val="center"/>
          </w:tcPr>
          <w:p w14:paraId="26D32933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4262" w:type="dxa"/>
            <w:vAlign w:val="center"/>
          </w:tcPr>
          <w:p w14:paraId="2270CA48">
            <w:pPr>
              <w:spacing w:after="0" w:line="240" w:lineRule="auto"/>
              <w:rPr>
                <w:lang w:val="en-GB"/>
              </w:rPr>
            </w:pPr>
          </w:p>
        </w:tc>
      </w:tr>
      <w:tr w14:paraId="61247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261" w:type="dxa"/>
            <w:vAlign w:val="center"/>
          </w:tcPr>
          <w:p w14:paraId="76CBE5B0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4262" w:type="dxa"/>
            <w:vAlign w:val="center"/>
          </w:tcPr>
          <w:p w14:paraId="52589197">
            <w:pPr>
              <w:spacing w:after="0" w:line="240" w:lineRule="auto"/>
              <w:rPr>
                <w:lang w:val="en-GB"/>
              </w:rPr>
            </w:pPr>
          </w:p>
        </w:tc>
      </w:tr>
    </w:tbl>
    <w:p w14:paraId="54B61A5B">
      <w:pPr>
        <w:rPr>
          <w:lang w:val="en-GB"/>
        </w:rPr>
      </w:pPr>
    </w:p>
    <w:p w14:paraId="3409BEE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lang w:val="en-GB"/>
        </w:rPr>
      </w:pPr>
      <w:r>
        <w:rPr>
          <w:rFonts w:cstheme="minorHAnsi"/>
          <w:b/>
          <w:lang w:val="en-GB"/>
        </w:rPr>
        <w:t>The Notified Body Name:</w:t>
      </w:r>
      <w:r>
        <w:rPr>
          <w:b/>
          <w:lang w:val="en-GB"/>
        </w:rPr>
        <w:t xml:space="preserve"> LGAI Technological Center S.A./Applus (Nr. 0370), </w:t>
      </w:r>
      <w:r>
        <w:rPr>
          <w:rFonts w:cstheme="minorHAnsi"/>
          <w:b/>
          <w:lang w:val="en-GB"/>
        </w:rPr>
        <w:t>has conducted the conformity assessment according to module B of Directive 2014/53/EU (RED) and issues the EU type certificate [XXXXXXX].</w:t>
      </w:r>
    </w:p>
    <w:p w14:paraId="1187C17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lang w:val="en-GB"/>
        </w:rPr>
      </w:pPr>
    </w:p>
    <w:p w14:paraId="2488D088">
      <w:pPr>
        <w:autoSpaceDE w:val="0"/>
        <w:autoSpaceDN w:val="0"/>
        <w:adjustRightInd w:val="0"/>
        <w:spacing w:after="0" w:line="240" w:lineRule="auto"/>
        <w:jc w:val="both"/>
        <w:rPr>
          <w:lang w:val="en-GB"/>
        </w:rPr>
      </w:pPr>
      <w:r>
        <w:rPr>
          <w:rFonts w:ascii="Calibri" w:hAnsi="Calibri" w:cs="Calibri"/>
          <w:b/>
          <w:bCs/>
          <w:color w:val="000000"/>
          <w:lang w:val="en-US"/>
        </w:rPr>
        <w:t>The following standards and technical specifications have been applied for RE Directive 2014/53/EU:</w:t>
      </w:r>
    </w:p>
    <w:p w14:paraId="72B08E96">
      <w:pPr>
        <w:autoSpaceDE w:val="0"/>
        <w:autoSpaceDN w:val="0"/>
        <w:adjustRightInd w:val="0"/>
        <w:spacing w:after="0" w:line="240" w:lineRule="auto"/>
        <w:rPr>
          <w:rFonts w:cstheme="minorHAnsi"/>
          <w:lang w:val="en-GB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4"/>
        <w:gridCol w:w="5380"/>
      </w:tblGrid>
      <w:tr w14:paraId="3CE8B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3114" w:type="dxa"/>
          </w:tcPr>
          <w:p w14:paraId="2EDA19AA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Article 3.1a: Safety and Health</w:t>
            </w:r>
          </w:p>
        </w:tc>
        <w:tc>
          <w:tcPr>
            <w:tcW w:w="5380" w:type="dxa"/>
          </w:tcPr>
          <w:p w14:paraId="4076F042">
            <w:pPr>
              <w:pStyle w:val="15"/>
              <w:spacing w:after="17"/>
              <w:rPr>
                <w:rFonts w:hint="eastAsia"/>
                <w:sz w:val="18"/>
                <w:szCs w:val="18"/>
                <w:highlight w:val="none"/>
                <w:lang w:val="en-GB" w:eastAsia="en-US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GB" w:eastAsia="en-US"/>
              </w:rPr>
              <w:t>EN IEC 62368-1:2020+A11:2020</w:t>
            </w:r>
          </w:p>
          <w:p w14:paraId="5C7C611D">
            <w:pPr>
              <w:pStyle w:val="15"/>
              <w:spacing w:after="17"/>
              <w:rPr>
                <w:rFonts w:hint="eastAsia"/>
                <w:sz w:val="18"/>
                <w:szCs w:val="18"/>
                <w:highlight w:val="none"/>
                <w:lang w:val="en-GB" w:eastAsia="en-US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GB" w:eastAsia="en-US"/>
              </w:rPr>
              <w:t>EN 50566:2017+A1:2023</w:t>
            </w:r>
          </w:p>
          <w:p w14:paraId="6F223C3C">
            <w:pPr>
              <w:pStyle w:val="15"/>
              <w:spacing w:after="17"/>
              <w:rPr>
                <w:rFonts w:hint="eastAsia"/>
                <w:sz w:val="18"/>
                <w:szCs w:val="18"/>
                <w:highlight w:val="none"/>
                <w:lang w:val="en-GB" w:eastAsia="en-US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GB" w:eastAsia="en-US"/>
              </w:rPr>
              <w:t>EN 62209-2:2010+A1:2019</w:t>
            </w:r>
          </w:p>
          <w:p w14:paraId="3E62AD02">
            <w:pPr>
              <w:pStyle w:val="15"/>
              <w:spacing w:after="17"/>
              <w:rPr>
                <w:rFonts w:hint="eastAsia"/>
                <w:sz w:val="18"/>
                <w:szCs w:val="18"/>
                <w:highlight w:val="none"/>
                <w:lang w:val="en-GB" w:eastAsia="en-US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GB" w:eastAsia="en-US"/>
              </w:rPr>
              <w:t>EN 50663:2017</w:t>
            </w:r>
          </w:p>
          <w:p w14:paraId="19AD42FA">
            <w:pPr>
              <w:pStyle w:val="15"/>
              <w:spacing w:after="17"/>
              <w:rPr>
                <w:rFonts w:hint="eastAsia" w:ascii="Times New Roman"/>
                <w:sz w:val="18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GB" w:eastAsia="en-US"/>
              </w:rPr>
              <w:t>EN 62479:2010</w:t>
            </w:r>
          </w:p>
        </w:tc>
      </w:tr>
      <w:tr w14:paraId="00E4C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3114" w:type="dxa"/>
          </w:tcPr>
          <w:p w14:paraId="214AA37C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Article 3.1b: EMC</w:t>
            </w:r>
          </w:p>
        </w:tc>
        <w:tc>
          <w:tcPr>
            <w:tcW w:w="5380" w:type="dxa"/>
          </w:tcPr>
          <w:p w14:paraId="634FA295">
            <w:pPr>
              <w:pStyle w:val="15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 xml:space="preserve">ETSI EN 301 489-1 V2.2.3 (2019-11) </w:t>
            </w:r>
          </w:p>
          <w:p w14:paraId="4E367C36">
            <w:pPr>
              <w:pStyle w:val="15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ETSI EN 301 489-3 V2.3.2 (2023-01)</w:t>
            </w:r>
          </w:p>
          <w:p w14:paraId="5A3F8A24">
            <w:pPr>
              <w:pStyle w:val="15"/>
              <w:rPr>
                <w:rFonts w:hint="eastAsia" w:eastAsia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 xml:space="preserve">ETSI EN 301 489-17 </w:t>
            </w:r>
            <w:r>
              <w:rPr>
                <w:rFonts w:hint="eastAsia" w:eastAsia="宋体"/>
                <w:sz w:val="18"/>
                <w:szCs w:val="18"/>
                <w:highlight w:val="none"/>
                <w:lang w:eastAsia="zh-CN"/>
              </w:rPr>
              <w:t>V3.3.1 (2024-09)</w:t>
            </w:r>
          </w:p>
          <w:p w14:paraId="6EEDD29B">
            <w:pPr>
              <w:pStyle w:val="15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EN 55032:2015+A11:2020</w:t>
            </w:r>
          </w:p>
          <w:p w14:paraId="5A83E689">
            <w:pPr>
              <w:pStyle w:val="15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EN 55035:2017+A11:2020</w:t>
            </w:r>
          </w:p>
          <w:p w14:paraId="5CFD450C">
            <w:pPr>
              <w:pStyle w:val="15"/>
              <w:rPr>
                <w:rFonts w:hint="eastAsia" w:eastAsia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 xml:space="preserve">EN IEC </w:t>
            </w:r>
            <w:r>
              <w:rPr>
                <w:rFonts w:hint="eastAsia" w:eastAsia="宋体"/>
                <w:sz w:val="18"/>
                <w:szCs w:val="18"/>
                <w:highlight w:val="none"/>
                <w:lang w:eastAsia="zh-CN"/>
              </w:rPr>
              <w:t>61000-3-2:2019+A1:2021</w:t>
            </w:r>
          </w:p>
          <w:p w14:paraId="10260EF3">
            <w:pPr>
              <w:pStyle w:val="15"/>
              <w:rPr>
                <w:rFonts w:hint="eastAsia" w:eastAsia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 xml:space="preserve">EN </w:t>
            </w:r>
            <w:r>
              <w:rPr>
                <w:rFonts w:hint="eastAsia" w:eastAsia="宋体"/>
                <w:sz w:val="18"/>
                <w:szCs w:val="18"/>
                <w:highlight w:val="none"/>
                <w:lang w:eastAsia="zh-CN"/>
              </w:rPr>
              <w:t>61000-3-3:2013+A2:2021+AC:2022-01</w:t>
            </w:r>
          </w:p>
        </w:tc>
      </w:tr>
      <w:tr w14:paraId="673E2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3114" w:type="dxa"/>
          </w:tcPr>
          <w:p w14:paraId="63A0924C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Article 3.2: RF Spectrum Efficiency</w:t>
            </w:r>
          </w:p>
        </w:tc>
        <w:tc>
          <w:tcPr>
            <w:tcW w:w="5380" w:type="dxa"/>
          </w:tcPr>
          <w:p w14:paraId="591D1513">
            <w:pPr>
              <w:spacing w:after="0" w:line="240" w:lineRule="auto"/>
              <w:rPr>
                <w:rFonts w:hint="eastAsia" w:ascii="Tahoma" w:hAnsi="Tahoma" w:cs="Tahoma"/>
                <w:sz w:val="18"/>
                <w:szCs w:val="18"/>
                <w:highlight w:val="none"/>
              </w:rPr>
            </w:pPr>
            <w:r>
              <w:rPr>
                <w:rFonts w:hint="eastAsia" w:ascii="Tahoma" w:hAnsi="Tahoma" w:cs="Tahoma"/>
                <w:sz w:val="18"/>
                <w:szCs w:val="18"/>
                <w:highlight w:val="none"/>
              </w:rPr>
              <w:t>ETSI EN 300 328 V2.2.2 (2019-07)</w:t>
            </w:r>
          </w:p>
          <w:p w14:paraId="6CDC0138">
            <w:pPr>
              <w:spacing w:after="0" w:line="240" w:lineRule="auto"/>
              <w:rPr>
                <w:rFonts w:hint="eastAsia" w:ascii="Tahoma" w:hAnsi="Tahoma" w:cs="Tahoma"/>
                <w:sz w:val="18"/>
                <w:szCs w:val="18"/>
                <w:highlight w:val="none"/>
              </w:rPr>
            </w:pPr>
            <w:r>
              <w:rPr>
                <w:rFonts w:hint="eastAsia" w:ascii="Tahoma" w:hAnsi="Tahoma" w:cs="Tahoma"/>
                <w:sz w:val="18"/>
                <w:szCs w:val="18"/>
                <w:highlight w:val="none"/>
              </w:rPr>
              <w:t>ETSI EN 301 893 V2.1.1 (2017-05)</w:t>
            </w:r>
          </w:p>
          <w:p w14:paraId="511137C0">
            <w:pPr>
              <w:spacing w:after="0" w:line="240" w:lineRule="auto"/>
              <w:rPr>
                <w:highlight w:val="none"/>
              </w:rPr>
            </w:pPr>
            <w:r>
              <w:rPr>
                <w:rFonts w:hint="eastAsia" w:ascii="Tahoma" w:hAnsi="Tahoma" w:cs="Tahoma"/>
                <w:sz w:val="18"/>
                <w:szCs w:val="18"/>
                <w:highlight w:val="none"/>
              </w:rPr>
              <w:t>ETSI EN 300 440 V2.2.1</w:t>
            </w:r>
            <w:r>
              <w:rPr>
                <w:rFonts w:hint="eastAsia" w:ascii="Tahoma" w:hAnsi="Tahoma" w:eastAsia="宋体" w:cs="Tahoma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ahoma" w:hAnsi="Tahoma" w:cs="Tahoma"/>
                <w:sz w:val="18"/>
                <w:szCs w:val="18"/>
                <w:highlight w:val="none"/>
              </w:rPr>
              <w:t>(2018-07)</w:t>
            </w:r>
          </w:p>
        </w:tc>
      </w:tr>
      <w:tr w14:paraId="4A979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3114" w:type="dxa"/>
          </w:tcPr>
          <w:p w14:paraId="323EB10A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Article 3.3: Special requirements invoked</w:t>
            </w:r>
          </w:p>
        </w:tc>
        <w:tc>
          <w:tcPr>
            <w:tcW w:w="5380" w:type="dxa"/>
          </w:tcPr>
          <w:p w14:paraId="7558AA27">
            <w:pPr>
              <w:spacing w:after="0" w:line="240" w:lineRule="auto"/>
              <w:rPr>
                <w:rFonts w:ascii="Tahoma" w:hAnsi="Tahoma" w:cs="Tahoma"/>
                <w:sz w:val="18"/>
                <w:szCs w:val="18"/>
                <w:highlight w:val="none"/>
                <w:lang w:val="en-GB"/>
              </w:rPr>
            </w:pPr>
            <w:r>
              <w:rPr>
                <w:rFonts w:ascii="Tahoma" w:hAnsi="Tahoma" w:cs="Tahoma"/>
                <w:sz w:val="18"/>
                <w:szCs w:val="18"/>
                <w:highlight w:val="none"/>
                <w:lang w:val="en-GB"/>
              </w:rPr>
              <w:t>Not applicable</w:t>
            </w:r>
          </w:p>
        </w:tc>
      </w:tr>
    </w:tbl>
    <w:p w14:paraId="7BADD4BC">
      <w:pPr>
        <w:rPr>
          <w:lang w:val="en-GB"/>
        </w:rPr>
      </w:pPr>
    </w:p>
    <w:p w14:paraId="59C0BA33">
      <w:pPr>
        <w:rPr>
          <w:lang w:val="en-GB"/>
        </w:rPr>
      </w:pPr>
    </w:p>
    <w:p w14:paraId="5C5D29D4">
      <w:pPr>
        <w:rPr>
          <w:b/>
          <w:lang w:val="en-GB"/>
        </w:rPr>
      </w:pPr>
      <w:r>
        <w:rPr>
          <w:rFonts w:ascii="Calibri" w:hAnsi="Calibri" w:cs="Calibri"/>
          <w:b/>
          <w:bCs/>
          <w:color w:val="000000"/>
          <w:lang w:val="en-US"/>
        </w:rPr>
        <w:t xml:space="preserve">The following standards and technical specifications have been applied for </w:t>
      </w:r>
      <w:r>
        <w:rPr>
          <w:b/>
          <w:lang w:val="en-GB"/>
        </w:rPr>
        <w:t>the other European Legislation:</w:t>
      </w:r>
    </w:p>
    <w:tbl>
      <w:tblPr>
        <w:tblStyle w:val="7"/>
        <w:tblW w:w="8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5296"/>
      </w:tblGrid>
      <w:tr w14:paraId="4D0C5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3227" w:type="dxa"/>
            <w:vAlign w:val="center"/>
          </w:tcPr>
          <w:p w14:paraId="4E10E19D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5296" w:type="dxa"/>
            <w:vAlign w:val="center"/>
          </w:tcPr>
          <w:p w14:paraId="494707DE">
            <w:pPr>
              <w:spacing w:after="0" w:line="240" w:lineRule="auto"/>
              <w:rPr>
                <w:lang w:val="en-GB"/>
              </w:rPr>
            </w:pPr>
          </w:p>
        </w:tc>
      </w:tr>
      <w:tr w14:paraId="32D67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3227" w:type="dxa"/>
            <w:vAlign w:val="center"/>
          </w:tcPr>
          <w:p w14:paraId="54208C9F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5296" w:type="dxa"/>
            <w:vAlign w:val="center"/>
          </w:tcPr>
          <w:p w14:paraId="7D94DA31">
            <w:pPr>
              <w:spacing w:after="0" w:line="240" w:lineRule="auto"/>
              <w:rPr>
                <w:lang w:val="en-GB"/>
              </w:rPr>
            </w:pPr>
          </w:p>
        </w:tc>
      </w:tr>
      <w:tr w14:paraId="62259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3227" w:type="dxa"/>
            <w:vAlign w:val="center"/>
          </w:tcPr>
          <w:p w14:paraId="14D299C5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5296" w:type="dxa"/>
            <w:vAlign w:val="center"/>
          </w:tcPr>
          <w:p w14:paraId="58A96A71">
            <w:pPr>
              <w:spacing w:after="0" w:line="240" w:lineRule="auto"/>
              <w:rPr>
                <w:lang w:val="en-GB"/>
              </w:rPr>
            </w:pPr>
          </w:p>
        </w:tc>
      </w:tr>
    </w:tbl>
    <w:p w14:paraId="52B4F011">
      <w:pPr>
        <w:rPr>
          <w:lang w:val="en-GB"/>
        </w:rPr>
      </w:pPr>
    </w:p>
    <w:p w14:paraId="43C25A75">
      <w:pPr>
        <w:rPr>
          <w:lang w:val="en-GB"/>
        </w:rPr>
      </w:pPr>
    </w:p>
    <w:p w14:paraId="720BBC35">
      <w:pPr>
        <w:rPr>
          <w:highlight w:val="none"/>
          <w:lang w:val="en-GB"/>
        </w:rPr>
      </w:pPr>
      <w:r>
        <w:rPr>
          <w:b/>
          <w:highlight w:val="none"/>
          <w:lang w:val="en-GB"/>
        </w:rPr>
        <w:t>Signed on behalf of:</w:t>
      </w:r>
      <w:r>
        <w:rPr>
          <w:highlight w:val="none"/>
          <w:lang w:val="en-GB"/>
        </w:rPr>
        <w:tab/>
      </w:r>
      <w:r>
        <w:rPr>
          <w:highlight w:val="none"/>
          <w:lang w:val="en-GB"/>
        </w:rPr>
        <w:tab/>
      </w:r>
      <w:r>
        <w:rPr>
          <w:rFonts w:hint="eastAsia" w:eastAsia="宋体"/>
          <w:highlight w:val="none"/>
          <w:lang w:val="en-GB" w:eastAsia="zh-CN"/>
        </w:rPr>
        <w:t>DOKE COMMUNICATION (HK) LIMITED</w:t>
      </w:r>
      <w:r>
        <w:rPr>
          <w:highlight w:val="none"/>
          <w:lang w:val="en-GB"/>
        </w:rPr>
        <w:t xml:space="preserve"> </w:t>
      </w:r>
    </w:p>
    <w:p w14:paraId="4253BE22">
      <w:pPr>
        <w:rPr>
          <w:rFonts w:hint="default"/>
          <w:highlight w:val="none"/>
          <w:lang w:val="en-US"/>
        </w:rPr>
      </w:pPr>
      <w:r>
        <w:rPr>
          <w:rFonts w:hint="eastAsia"/>
          <w:highlight w:val="none"/>
          <w:lang w:val="en-US"/>
        </w:rPr>
        <w:t>Hong Kong</w:t>
      </w:r>
      <w:r>
        <w:rPr>
          <w:highlight w:val="none"/>
          <w:lang w:val="en-US"/>
        </w:rPr>
        <w:t xml:space="preserve">, </w:t>
      </w:r>
      <w:r>
        <w:rPr>
          <w:rFonts w:hint="eastAsia" w:eastAsia="宋体"/>
          <w:highlight w:val="none"/>
          <w:lang w:val="en-US" w:eastAsia="zh-CN"/>
        </w:rPr>
        <w:t>2025-06-04</w:t>
      </w:r>
    </w:p>
    <w:p w14:paraId="02EAA7CB">
      <w:pPr>
        <w:rPr>
          <w:highlight w:val="none"/>
          <w:lang w:val="en-US"/>
        </w:rPr>
      </w:pPr>
    </w:p>
    <w:p w14:paraId="788D2BC0">
      <w:pPr>
        <w:rPr>
          <w:rFonts w:hint="default" w:eastAsia="宋体"/>
          <w:highlight w:val="none"/>
          <w:lang w:val="en-US" w:eastAsia="zh-CN"/>
        </w:rPr>
      </w:pPr>
      <w:r>
        <w:rPr>
          <w:highlight w:val="none"/>
          <w:lang w:val="en-US"/>
        </w:rPr>
        <w:t>Name:</w:t>
      </w:r>
      <w:r>
        <w:rPr>
          <w:highlight w:val="none"/>
          <w:lang w:val="en-US"/>
        </w:rPr>
        <w:tab/>
      </w:r>
      <w:r>
        <w:rPr>
          <w:rFonts w:hint="eastAsia" w:eastAsia="宋体"/>
          <w:highlight w:val="none"/>
          <w:lang w:val="en-US" w:eastAsia="zh-CN"/>
        </w:rPr>
        <w:t>Lynne Chen</w:t>
      </w:r>
      <w:r>
        <w:rPr>
          <w:highlight w:val="none"/>
          <w:lang w:val="en-US"/>
        </w:rPr>
        <w:tab/>
      </w:r>
      <w:r>
        <w:rPr>
          <w:highlight w:val="none"/>
          <w:lang w:val="en-US"/>
        </w:rPr>
        <w:tab/>
      </w:r>
      <w:r>
        <w:rPr>
          <w:highlight w:val="none"/>
          <w:lang w:val="en-US"/>
        </w:rPr>
        <w:tab/>
      </w:r>
      <w:r>
        <w:rPr>
          <w:highlight w:val="none"/>
          <w:lang w:val="en-US"/>
        </w:rPr>
        <w:tab/>
      </w:r>
      <w:r>
        <w:rPr>
          <w:highlight w:val="none"/>
          <w:lang w:val="en-US"/>
        </w:rPr>
        <w:tab/>
      </w:r>
      <w:r>
        <w:rPr>
          <w:highlight w:val="none"/>
          <w:lang w:val="en-US"/>
        </w:rPr>
        <w:t>Function:</w:t>
      </w:r>
      <w:r>
        <w:rPr>
          <w:rFonts w:hint="eastAsia" w:eastAsia="宋体"/>
          <w:highlight w:val="none"/>
          <w:lang w:val="en-US" w:eastAsia="zh-CN"/>
        </w:rPr>
        <w:t xml:space="preserve"> Manager</w:t>
      </w:r>
    </w:p>
    <w:p w14:paraId="0F29020C">
      <w:pPr>
        <w:rPr>
          <w:highlight w:val="none"/>
          <w:u w:val="single"/>
          <w:lang w:val="en-US"/>
        </w:rPr>
      </w:pPr>
    </w:p>
    <w:p w14:paraId="6B19392C">
      <w:pPr>
        <w:rPr>
          <w:highlight w:val="none"/>
          <w:u w:val="single"/>
          <w:lang w:val="en-US"/>
        </w:rPr>
      </w:pPr>
      <w:r>
        <w:rPr>
          <w:rFonts w:hint="eastAsia" w:ascii="Arial" w:hAnsi="Arial" w:eastAsia="宋体" w:cs="Arial"/>
          <w:b/>
          <w:sz w:val="22"/>
          <w:szCs w:val="22"/>
          <w:highlight w:val="none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608965</wp:posOffset>
            </wp:positionH>
            <wp:positionV relativeFrom="paragraph">
              <wp:posOffset>171450</wp:posOffset>
            </wp:positionV>
            <wp:extent cx="1038225" cy="428625"/>
            <wp:effectExtent l="0" t="0" r="9525" b="9525"/>
            <wp:wrapNone/>
            <wp:docPr id="1" name="图片 1" descr="申请人签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申请人签名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52C005">
      <w:pPr>
        <w:rPr>
          <w:highlight w:val="none"/>
          <w:lang w:val="en-GB"/>
        </w:rPr>
      </w:pPr>
      <w:r>
        <w:rPr>
          <w:highlight w:val="none"/>
          <w:lang w:val="en-GB"/>
        </w:rPr>
        <w:t>Signature:</w:t>
      </w:r>
      <w:bookmarkStart w:id="0" w:name="_GoBack"/>
      <w:bookmarkEnd w:id="0"/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3ZWY1YzE5NGExNDQwMWU0NWNmMjg5MjAwNGQzMmYifQ=="/>
  </w:docVars>
  <w:rsids>
    <w:rsidRoot w:val="00FD7CA6"/>
    <w:rsid w:val="00025E96"/>
    <w:rsid w:val="00042CD3"/>
    <w:rsid w:val="00065A2A"/>
    <w:rsid w:val="000B30D7"/>
    <w:rsid w:val="000C1CFD"/>
    <w:rsid w:val="000E24F0"/>
    <w:rsid w:val="00123FC8"/>
    <w:rsid w:val="001C4201"/>
    <w:rsid w:val="001F5EDB"/>
    <w:rsid w:val="002355D5"/>
    <w:rsid w:val="00246730"/>
    <w:rsid w:val="002548B5"/>
    <w:rsid w:val="002B71AF"/>
    <w:rsid w:val="002D451F"/>
    <w:rsid w:val="002D5F9D"/>
    <w:rsid w:val="00337512"/>
    <w:rsid w:val="0037143A"/>
    <w:rsid w:val="003E41B3"/>
    <w:rsid w:val="003E75F4"/>
    <w:rsid w:val="0047287C"/>
    <w:rsid w:val="004A379E"/>
    <w:rsid w:val="004E4611"/>
    <w:rsid w:val="00500E5D"/>
    <w:rsid w:val="0058258C"/>
    <w:rsid w:val="005B4BA8"/>
    <w:rsid w:val="005B519B"/>
    <w:rsid w:val="0060557C"/>
    <w:rsid w:val="00620031"/>
    <w:rsid w:val="00650FA5"/>
    <w:rsid w:val="00672FD8"/>
    <w:rsid w:val="00677054"/>
    <w:rsid w:val="00721E26"/>
    <w:rsid w:val="00722DEE"/>
    <w:rsid w:val="00726105"/>
    <w:rsid w:val="007448F3"/>
    <w:rsid w:val="00762F93"/>
    <w:rsid w:val="00764352"/>
    <w:rsid w:val="00791FE4"/>
    <w:rsid w:val="007A0A20"/>
    <w:rsid w:val="007C596F"/>
    <w:rsid w:val="008551FF"/>
    <w:rsid w:val="0086062E"/>
    <w:rsid w:val="0086654A"/>
    <w:rsid w:val="00871C4C"/>
    <w:rsid w:val="00875266"/>
    <w:rsid w:val="008819F6"/>
    <w:rsid w:val="00892C57"/>
    <w:rsid w:val="008B3DF9"/>
    <w:rsid w:val="00942911"/>
    <w:rsid w:val="00973839"/>
    <w:rsid w:val="00994469"/>
    <w:rsid w:val="009B1FC7"/>
    <w:rsid w:val="009C1259"/>
    <w:rsid w:val="009F3842"/>
    <w:rsid w:val="00A057A5"/>
    <w:rsid w:val="00A241B8"/>
    <w:rsid w:val="00A551EF"/>
    <w:rsid w:val="00A65869"/>
    <w:rsid w:val="00A715F8"/>
    <w:rsid w:val="00A82AF4"/>
    <w:rsid w:val="00A92B80"/>
    <w:rsid w:val="00AC11CB"/>
    <w:rsid w:val="00AD769B"/>
    <w:rsid w:val="00AE21D7"/>
    <w:rsid w:val="00AF31BA"/>
    <w:rsid w:val="00B16FCB"/>
    <w:rsid w:val="00B25484"/>
    <w:rsid w:val="00B845B4"/>
    <w:rsid w:val="00B9796D"/>
    <w:rsid w:val="00BA754E"/>
    <w:rsid w:val="00BB6AD5"/>
    <w:rsid w:val="00BE7492"/>
    <w:rsid w:val="00C80C62"/>
    <w:rsid w:val="00C84F0C"/>
    <w:rsid w:val="00CB07F8"/>
    <w:rsid w:val="00D10669"/>
    <w:rsid w:val="00D15F3F"/>
    <w:rsid w:val="00D241C2"/>
    <w:rsid w:val="00D412E8"/>
    <w:rsid w:val="00D709D1"/>
    <w:rsid w:val="00D84920"/>
    <w:rsid w:val="00D87BB8"/>
    <w:rsid w:val="00DB50E2"/>
    <w:rsid w:val="00DC08CB"/>
    <w:rsid w:val="00E15C6F"/>
    <w:rsid w:val="00E543E8"/>
    <w:rsid w:val="00E74218"/>
    <w:rsid w:val="00EB22A7"/>
    <w:rsid w:val="00EE0473"/>
    <w:rsid w:val="00EE2B2F"/>
    <w:rsid w:val="00F24910"/>
    <w:rsid w:val="00F256C4"/>
    <w:rsid w:val="00FA626B"/>
    <w:rsid w:val="00FD043B"/>
    <w:rsid w:val="00FD1DDF"/>
    <w:rsid w:val="00FD58B8"/>
    <w:rsid w:val="00FD7CA6"/>
    <w:rsid w:val="025D0DF7"/>
    <w:rsid w:val="06554C98"/>
    <w:rsid w:val="143E57C7"/>
    <w:rsid w:val="1BE93593"/>
    <w:rsid w:val="24041110"/>
    <w:rsid w:val="2C676EB0"/>
    <w:rsid w:val="317D1C15"/>
    <w:rsid w:val="31F105EA"/>
    <w:rsid w:val="338F79DF"/>
    <w:rsid w:val="37DB7470"/>
    <w:rsid w:val="489A791B"/>
    <w:rsid w:val="4BF75C39"/>
    <w:rsid w:val="54103EC1"/>
    <w:rsid w:val="545A2CDF"/>
    <w:rsid w:val="78996FC5"/>
    <w:rsid w:val="7F7A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4">
    <w:name w:val="header"/>
    <w:basedOn w:val="1"/>
    <w:link w:val="12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5">
    <w:name w:val="Title"/>
    <w:basedOn w:val="1"/>
    <w:next w:val="1"/>
    <w:link w:val="11"/>
    <w:qFormat/>
    <w:uiPriority w:val="10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7">
    <w:name w:val="Table Grid"/>
    <w:basedOn w:val="6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0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customStyle="1" w:styleId="11">
    <w:name w:val="Título Car"/>
    <w:basedOn w:val="8"/>
    <w:link w:val="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2">
    <w:name w:val="Encabezado Car"/>
    <w:basedOn w:val="8"/>
    <w:link w:val="4"/>
    <w:qFormat/>
    <w:uiPriority w:val="99"/>
  </w:style>
  <w:style w:type="character" w:customStyle="1" w:styleId="13">
    <w:name w:val="Pie de página Car"/>
    <w:basedOn w:val="8"/>
    <w:link w:val="3"/>
    <w:qFormat/>
    <w:uiPriority w:val="99"/>
  </w:style>
  <w:style w:type="paragraph" w:styleId="14">
    <w:name w:val="List Paragraph"/>
    <w:basedOn w:val="1"/>
    <w:qFormat/>
    <w:uiPriority w:val="34"/>
    <w:pPr>
      <w:ind w:left="720"/>
      <w:contextualSpacing/>
    </w:pPr>
  </w:style>
  <w:style w:type="paragraph" w:customStyle="1" w:styleId="15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ahoma" w:hAnsi="Tahoma" w:cs="Tahoma" w:eastAsiaTheme="minorHAnsi"/>
      <w:color w:val="000000"/>
      <w:sz w:val="24"/>
      <w:szCs w:val="24"/>
      <w:lang w:val="es-ES" w:eastAsia="en-US" w:bidi="ar-SA"/>
    </w:rPr>
  </w:style>
  <w:style w:type="character" w:customStyle="1" w:styleId="16">
    <w:name w:val="Texto de globo Car"/>
    <w:basedOn w:val="8"/>
    <w:link w:val="2"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17">
    <w:name w:val="Table Paragraph"/>
    <w:basedOn w:val="1"/>
    <w:qFormat/>
    <w:uiPriority w:val="1"/>
  </w:style>
  <w:style w:type="table" w:customStyle="1" w:styleId="1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06C568-86CA-44EB-B38F-221BA47996E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288</Words>
  <Characters>1844</Characters>
  <Lines>13</Lines>
  <Paragraphs>3</Paragraphs>
  <TotalTime>3</TotalTime>
  <ScaleCrop>false</ScaleCrop>
  <LinksUpToDate>false</LinksUpToDate>
  <CharactersWithSpaces>2079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2019-03-21T01:56:00Z</dcterms:created>
  <dc:creator>David Sánchez</dc:creator>
  <cp:lastModifiedBy>Alina</cp:lastModifiedBy>
  <dcterms:modified xsi:type="dcterms:W3CDTF">2025-06-11T06:43:54Z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0114260D070F49E4B7B4115354675CFE_12</vt:lpwstr>
  </property>
  <property fmtid="{D5CDD505-2E9C-101B-9397-08002B2CF9AE}" pid="4" name="KSOTemplateDocerSaveRecord">
    <vt:lpwstr>eyJoZGlkIjoiNDhmYmMxNDdiYTE0OWI1ZTQ1YzRiNDRmNzMyM2QzYjEifQ==</vt:lpwstr>
  </property>
</Properties>
</file>